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71BA7D31" wp14:paraId="0E3F5EA5" wp14:textId="5C3A591A">
      <w:pPr>
        <w:shd w:val="clear" w:color="auto" w:fill="FFFFFF" w:themeFill="background1"/>
        <w:spacing w:before="0" w:beforeAutospacing="off"/>
        <w:jc w:val="left"/>
        <w:rPr>
          <w:rFonts w:ascii="Roboto" w:hAnsi="Roboto" w:eastAsia="Roboto" w:cs="Roboto"/>
          <w:b w:val="0"/>
          <w:bCs w:val="0"/>
          <w:i w:val="0"/>
          <w:iCs w:val="0"/>
          <w:caps w:val="0"/>
          <w:smallCaps w:val="0"/>
          <w:noProof w:val="0"/>
          <w:color w:val="000000" w:themeColor="text1" w:themeTint="FF" w:themeShade="FF"/>
          <w:sz w:val="24"/>
          <w:szCs w:val="24"/>
          <w:lang w:val="en-US"/>
        </w:rPr>
      </w:pPr>
      <w:r w:rsidRPr="71BA7D31" w:rsidR="6A31A0F1">
        <w:rPr>
          <w:rFonts w:ascii="Roboto" w:hAnsi="Roboto" w:eastAsia="Roboto" w:cs="Roboto"/>
          <w:b w:val="1"/>
          <w:bCs w:val="1"/>
          <w:i w:val="0"/>
          <w:iCs w:val="0"/>
          <w:caps w:val="0"/>
          <w:smallCaps w:val="0"/>
          <w:noProof w:val="0"/>
          <w:color w:val="000000" w:themeColor="text1" w:themeTint="FF" w:themeShade="FF"/>
          <w:sz w:val="24"/>
          <w:szCs w:val="24"/>
          <w:lang w:val="en-US"/>
        </w:rPr>
        <w:t>BUILDING COMMUNITY RESILIENCY</w:t>
      </w:r>
    </w:p>
    <w:p xmlns:wp14="http://schemas.microsoft.com/office/word/2010/wordml" w:rsidP="71BA7D31" wp14:paraId="198DE44D" wp14:textId="10F7359A">
      <w:pPr>
        <w:spacing w:before="0" w:beforeAutospacing="off" w:after="160" w:afterAutospacing="off" w:line="259" w:lineRule="auto"/>
        <w:ind w:left="0" w:right="0"/>
        <w:jc w:val="left"/>
        <w:rPr>
          <w:rFonts w:ascii="Roboto" w:hAnsi="Roboto" w:eastAsia="Roboto" w:cs="Roboto"/>
          <w:b w:val="0"/>
          <w:bCs w:val="0"/>
          <w:i w:val="0"/>
          <w:iCs w:val="0"/>
          <w:caps w:val="0"/>
          <w:smallCaps w:val="0"/>
          <w:noProof w:val="0"/>
          <w:color w:val="000000" w:themeColor="text1" w:themeTint="FF" w:themeShade="FF"/>
          <w:sz w:val="24"/>
          <w:szCs w:val="24"/>
          <w:lang w:val="en-US"/>
        </w:rPr>
      </w:pPr>
      <w:r w:rsidR="6A31A0F1">
        <w:drawing>
          <wp:inline xmlns:wp14="http://schemas.microsoft.com/office/word/2010/wordprocessingDrawing" wp14:editId="3E5D5EC0" wp14:anchorId="13882A27">
            <wp:extent cx="2705100" cy="1800225"/>
            <wp:effectExtent l="0" t="0" r="0" b="0"/>
            <wp:docPr id="339361601" name="" title=""/>
            <wp:cNvGraphicFramePr>
              <a:graphicFrameLocks noChangeAspect="1"/>
            </wp:cNvGraphicFramePr>
            <a:graphic>
              <a:graphicData uri="http://schemas.openxmlformats.org/drawingml/2006/picture">
                <pic:pic>
                  <pic:nvPicPr>
                    <pic:cNvPr id="0" name=""/>
                    <pic:cNvPicPr/>
                  </pic:nvPicPr>
                  <pic:blipFill>
                    <a:blip r:embed="R7a9e81cf6af8431f">
                      <a:extLst>
                        <a:ext xmlns:a="http://schemas.openxmlformats.org/drawingml/2006/main" uri="{28A0092B-C50C-407E-A947-70E740481C1C}">
                          <a14:useLocalDpi val="0"/>
                        </a:ext>
                      </a:extLst>
                    </a:blip>
                    <a:stretch>
                      <a:fillRect/>
                    </a:stretch>
                  </pic:blipFill>
                  <pic:spPr>
                    <a:xfrm>
                      <a:off x="0" y="0"/>
                      <a:ext cx="2705100" cy="1800225"/>
                    </a:xfrm>
                    <a:prstGeom prst="rect">
                      <a:avLst/>
                    </a:prstGeom>
                  </pic:spPr>
                </pic:pic>
              </a:graphicData>
            </a:graphic>
          </wp:inline>
        </w:drawing>
      </w:r>
    </w:p>
    <w:p xmlns:wp14="http://schemas.microsoft.com/office/word/2010/wordml" w:rsidP="71BA7D31" wp14:paraId="1004D3C6" wp14:textId="56D0F534">
      <w:pPr>
        <w:spacing w:before="0" w:beforeAutospacing="off" w:after="160" w:afterAutospacing="off" w:line="259" w:lineRule="auto"/>
        <w:ind w:left="0" w:right="0"/>
        <w:jc w:val="left"/>
        <w:rPr>
          <w:rFonts w:ascii="Roboto" w:hAnsi="Roboto" w:eastAsia="Roboto" w:cs="Roboto"/>
          <w:b w:val="0"/>
          <w:bCs w:val="0"/>
          <w:i w:val="0"/>
          <w:iCs w:val="0"/>
          <w:caps w:val="0"/>
          <w:smallCaps w:val="0"/>
          <w:noProof w:val="0"/>
          <w:color w:val="000000" w:themeColor="text1" w:themeTint="FF" w:themeShade="FF"/>
          <w:sz w:val="24"/>
          <w:szCs w:val="24"/>
          <w:lang w:val="en-US"/>
        </w:rPr>
      </w:pPr>
      <w:r w:rsidRPr="71BA7D31" w:rsidR="6A31A0F1">
        <w:rPr>
          <w:rFonts w:ascii="Roboto" w:hAnsi="Roboto" w:eastAsia="Roboto" w:cs="Roboto"/>
          <w:b w:val="0"/>
          <w:bCs w:val="0"/>
          <w:i w:val="0"/>
          <w:iCs w:val="0"/>
          <w:caps w:val="0"/>
          <w:smallCaps w:val="0"/>
          <w:noProof w:val="0"/>
          <w:color w:val="000000" w:themeColor="text1" w:themeTint="FF" w:themeShade="FF"/>
          <w:sz w:val="24"/>
          <w:szCs w:val="24"/>
          <w:lang w:val="en-US"/>
        </w:rPr>
        <w:t xml:space="preserve">When you give to United Way, you help fortify our communities to preserve our sustainability. </w:t>
      </w:r>
    </w:p>
    <w:p xmlns:wp14="http://schemas.microsoft.com/office/word/2010/wordml" w:rsidP="71BA7D31" wp14:paraId="23B82EAF" wp14:textId="456DE507">
      <w:pPr>
        <w:shd w:val="clear" w:color="auto" w:fill="FFFFFF" w:themeFill="background1"/>
        <w:spacing w:before="0" w:beforeAutospacing="off"/>
        <w:jc w:val="left"/>
        <w:rPr>
          <w:rFonts w:ascii="Roboto" w:hAnsi="Roboto" w:eastAsia="Roboto" w:cs="Roboto"/>
          <w:b w:val="0"/>
          <w:bCs w:val="0"/>
          <w:i w:val="0"/>
          <w:iCs w:val="0"/>
          <w:caps w:val="0"/>
          <w:smallCaps w:val="0"/>
          <w:noProof w:val="0"/>
          <w:color w:val="000000" w:themeColor="text1" w:themeTint="FF" w:themeShade="FF"/>
          <w:sz w:val="24"/>
          <w:szCs w:val="24"/>
          <w:lang w:val="en-US"/>
        </w:rPr>
      </w:pPr>
      <w:r w:rsidRPr="71BA7D31" w:rsidR="6A31A0F1">
        <w:rPr>
          <w:rFonts w:ascii="Roboto" w:hAnsi="Roboto" w:eastAsia="Roboto" w:cs="Roboto"/>
          <w:b w:val="1"/>
          <w:bCs w:val="1"/>
          <w:i w:val="0"/>
          <w:iCs w:val="0"/>
          <w:caps w:val="0"/>
          <w:smallCaps w:val="0"/>
          <w:noProof w:val="0"/>
          <w:color w:val="212529"/>
          <w:sz w:val="24"/>
          <w:szCs w:val="24"/>
          <w:lang w:val="en-US"/>
        </w:rPr>
        <w:t>United Way helps families navigate difficult times</w:t>
      </w:r>
      <w:r w:rsidRPr="71BA7D31" w:rsidR="6A31A0F1">
        <w:rPr>
          <w:rFonts w:ascii="Roboto" w:hAnsi="Roboto" w:eastAsia="Roboto" w:cs="Roboto"/>
          <w:b w:val="0"/>
          <w:bCs w:val="0"/>
          <w:i w:val="0"/>
          <w:iCs w:val="0"/>
          <w:caps w:val="0"/>
          <w:smallCaps w:val="0"/>
          <w:noProof w:val="0"/>
          <w:color w:val="212529"/>
          <w:sz w:val="24"/>
          <w:szCs w:val="24"/>
          <w:lang w:val="en-US"/>
        </w:rPr>
        <w:t xml:space="preserve">. Because of United Way’s support, four households displaced by a fire were provided immediate resources: temporary housing, hygiene kits, toys, clothing, medication, mental health support, and financial assistance. After a few weeks, all four households secured apartments and financial assistance to support their long-term housing needs. </w:t>
      </w:r>
      <w:r w:rsidRPr="71BA7D31" w:rsidR="6A31A0F1">
        <w:rPr>
          <w:rFonts w:ascii="Roboto" w:hAnsi="Roboto" w:eastAsia="Roboto" w:cs="Roboto"/>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71BA7D31" wp14:paraId="64018E87" wp14:textId="2E06037C">
      <w:pPr>
        <w:shd w:val="clear" w:color="auto" w:fill="FFFFFF" w:themeFill="background1"/>
        <w:spacing w:before="0" w:beforeAutospacing="off"/>
        <w:jc w:val="left"/>
        <w:rPr>
          <w:rFonts w:ascii="Roboto" w:hAnsi="Roboto" w:eastAsia="Roboto" w:cs="Roboto"/>
          <w:b w:val="0"/>
          <w:bCs w:val="0"/>
          <w:i w:val="0"/>
          <w:iCs w:val="0"/>
          <w:caps w:val="0"/>
          <w:smallCaps w:val="0"/>
          <w:noProof w:val="0"/>
          <w:color w:val="212529"/>
          <w:sz w:val="24"/>
          <w:szCs w:val="24"/>
          <w:lang w:val="en-US"/>
        </w:rPr>
      </w:pPr>
      <w:r w:rsidRPr="71BA7D31" w:rsidR="6A31A0F1">
        <w:rPr>
          <w:rFonts w:ascii="Roboto" w:hAnsi="Roboto" w:eastAsia="Roboto" w:cs="Roboto"/>
          <w:b w:val="0"/>
          <w:bCs w:val="0"/>
          <w:i w:val="0"/>
          <w:iCs w:val="0"/>
          <w:caps w:val="0"/>
          <w:smallCaps w:val="0"/>
          <w:noProof w:val="0"/>
          <w:color w:val="000000" w:themeColor="text1" w:themeTint="FF" w:themeShade="FF"/>
          <w:sz w:val="24"/>
          <w:szCs w:val="24"/>
          <w:lang w:val="en-US"/>
        </w:rPr>
        <w:t>Your support a</w:t>
      </w:r>
      <w:r w:rsidRPr="71BA7D31" w:rsidR="6A31A0F1">
        <w:rPr>
          <w:rFonts w:ascii="Roboto" w:hAnsi="Roboto" w:eastAsia="Roboto" w:cs="Roboto"/>
          <w:b w:val="0"/>
          <w:bCs w:val="0"/>
          <w:i w:val="0"/>
          <w:iCs w:val="0"/>
          <w:caps w:val="0"/>
          <w:smallCaps w:val="0"/>
          <w:noProof w:val="0"/>
          <w:color w:val="212529"/>
          <w:sz w:val="24"/>
          <w:szCs w:val="24"/>
          <w:lang w:val="en-US"/>
        </w:rPr>
        <w:t xml:space="preserve">ddresses the communities’ urgent needs of today for a better tomorrow. Individuals and communities will have access to </w:t>
      </w:r>
      <w:r w:rsidRPr="71BA7D31" w:rsidR="6A31A0F1">
        <w:rPr>
          <w:rFonts w:ascii="Roboto" w:hAnsi="Roboto" w:eastAsia="Roboto" w:cs="Roboto"/>
          <w:b w:val="1"/>
          <w:bCs w:val="1"/>
          <w:i w:val="0"/>
          <w:iCs w:val="0"/>
          <w:caps w:val="0"/>
          <w:smallCaps w:val="0"/>
          <w:noProof w:val="0"/>
          <w:color w:val="212529"/>
          <w:sz w:val="24"/>
          <w:szCs w:val="24"/>
          <w:lang w:val="en-US"/>
        </w:rPr>
        <w:t xml:space="preserve">disaster relief and recovery, emergency preparedness, crisis hotline and support, </w:t>
      </w:r>
      <w:r w:rsidRPr="71BA7D31" w:rsidR="6A31A0F1">
        <w:rPr>
          <w:rFonts w:ascii="Roboto" w:hAnsi="Roboto" w:eastAsia="Roboto" w:cs="Roboto"/>
          <w:b w:val="0"/>
          <w:bCs w:val="0"/>
          <w:i w:val="0"/>
          <w:iCs w:val="0"/>
          <w:caps w:val="0"/>
          <w:smallCaps w:val="0"/>
          <w:noProof w:val="0"/>
          <w:color w:val="212529"/>
          <w:sz w:val="24"/>
          <w:szCs w:val="24"/>
          <w:lang w:val="en-US"/>
        </w:rPr>
        <w:t xml:space="preserve">and </w:t>
      </w:r>
      <w:r w:rsidRPr="71BA7D31" w:rsidR="6A31A0F1">
        <w:rPr>
          <w:rFonts w:ascii="Roboto" w:hAnsi="Roboto" w:eastAsia="Roboto" w:cs="Roboto"/>
          <w:b w:val="1"/>
          <w:bCs w:val="1"/>
          <w:i w:val="0"/>
          <w:iCs w:val="0"/>
          <w:caps w:val="0"/>
          <w:smallCaps w:val="0"/>
          <w:noProof w:val="0"/>
          <w:color w:val="212529"/>
          <w:sz w:val="24"/>
          <w:szCs w:val="24"/>
          <w:lang w:val="en-US"/>
        </w:rPr>
        <w:t>environmental stewardship and sustainability.</w:t>
      </w:r>
    </w:p>
    <w:p xmlns:wp14="http://schemas.microsoft.com/office/word/2010/wordml" w:rsidP="71BA7D31" wp14:paraId="23397BE6" wp14:textId="58215F66">
      <w:pPr>
        <w:shd w:val="clear" w:color="auto" w:fill="FFFFFF" w:themeFill="background1"/>
        <w:spacing w:before="0" w:beforeAutospacing="off"/>
        <w:jc w:val="left"/>
        <w:rPr>
          <w:rFonts w:ascii="Roboto" w:hAnsi="Roboto" w:eastAsia="Roboto" w:cs="Roboto"/>
          <w:b w:val="0"/>
          <w:bCs w:val="0"/>
          <w:i w:val="0"/>
          <w:iCs w:val="0"/>
          <w:caps w:val="0"/>
          <w:smallCaps w:val="0"/>
          <w:noProof w:val="0"/>
          <w:color w:val="212529"/>
          <w:sz w:val="24"/>
          <w:szCs w:val="24"/>
          <w:lang w:val="en-US"/>
        </w:rPr>
      </w:pPr>
      <w:r w:rsidRPr="71BA7D31" w:rsidR="6A31A0F1">
        <w:rPr>
          <w:rFonts w:ascii="Roboto" w:hAnsi="Roboto" w:eastAsia="Roboto" w:cs="Roboto"/>
          <w:b w:val="0"/>
          <w:bCs w:val="0"/>
          <w:i w:val="0"/>
          <w:iCs w:val="0"/>
          <w:caps w:val="0"/>
          <w:smallCaps w:val="0"/>
          <w:noProof w:val="0"/>
          <w:color w:val="212529"/>
          <w:sz w:val="24"/>
          <w:szCs w:val="24"/>
          <w:lang w:val="en-US"/>
        </w:rPr>
        <w:t>Programs and work performed within this impact area aims to address gaps in access, opportunities, quality, and resources related to helping to meet residents with access to immediate needs, including food, housing, and water, help community residents rebuild and heal, address environmental challenges that are disrupting communities’ ways of life, and more.</w:t>
      </w:r>
    </w:p>
    <w:p xmlns:wp14="http://schemas.microsoft.com/office/word/2010/wordml" w:rsidP="71BA7D31" wp14:paraId="4737CB75" wp14:textId="16F47CC2">
      <w:pPr>
        <w:shd w:val="clear" w:color="auto" w:fill="FFFFFF" w:themeFill="background1"/>
        <w:spacing w:before="0" w:beforeAutospacing="off"/>
        <w:jc w:val="left"/>
        <w:rPr>
          <w:rFonts w:ascii="Roboto" w:hAnsi="Roboto" w:eastAsia="Roboto" w:cs="Roboto"/>
          <w:b w:val="0"/>
          <w:bCs w:val="0"/>
          <w:i w:val="0"/>
          <w:iCs w:val="0"/>
          <w:caps w:val="0"/>
          <w:smallCaps w:val="0"/>
          <w:noProof w:val="0"/>
          <w:color w:val="212529"/>
          <w:sz w:val="24"/>
          <w:szCs w:val="24"/>
          <w:lang w:val="en-US"/>
        </w:rPr>
      </w:pPr>
      <w:r w:rsidRPr="71BA7D31" w:rsidR="6A31A0F1">
        <w:rPr>
          <w:rFonts w:ascii="Roboto" w:hAnsi="Roboto" w:eastAsia="Roboto" w:cs="Roboto"/>
          <w:b w:val="0"/>
          <w:bCs w:val="0"/>
          <w:i w:val="0"/>
          <w:iCs w:val="0"/>
          <w:caps w:val="0"/>
          <w:smallCaps w:val="0"/>
          <w:noProof w:val="0"/>
          <w:color w:val="212529"/>
          <w:sz w:val="24"/>
          <w:szCs w:val="24"/>
          <w:lang w:val="en-US"/>
        </w:rPr>
        <w:t>Strategies that aid the effectiveness of this impact area include:</w:t>
      </w:r>
    </w:p>
    <w:p xmlns:wp14="http://schemas.microsoft.com/office/word/2010/wordml" w:rsidP="71BA7D31" wp14:paraId="0456824D" wp14:textId="59332E30">
      <w:pPr>
        <w:pStyle w:val="ListParagraph"/>
        <w:numPr>
          <w:ilvl w:val="0"/>
          <w:numId w:val="1"/>
        </w:numPr>
        <w:shd w:val="clear" w:color="auto" w:fill="FFFFFF" w:themeFill="background1"/>
        <w:spacing w:before="0" w:beforeAutospacing="off"/>
        <w:jc w:val="left"/>
        <w:rPr>
          <w:rFonts w:ascii="Roboto" w:hAnsi="Roboto" w:eastAsia="Roboto" w:cs="Roboto"/>
          <w:b w:val="0"/>
          <w:bCs w:val="0"/>
          <w:i w:val="0"/>
          <w:iCs w:val="0"/>
          <w:caps w:val="0"/>
          <w:smallCaps w:val="0"/>
          <w:noProof w:val="0"/>
          <w:color w:val="212529"/>
          <w:sz w:val="24"/>
          <w:szCs w:val="24"/>
          <w:lang w:val="en-US"/>
        </w:rPr>
      </w:pPr>
      <w:r w:rsidRPr="71BA7D31" w:rsidR="6A31A0F1">
        <w:rPr>
          <w:rFonts w:ascii="Roboto" w:hAnsi="Roboto" w:eastAsia="Roboto" w:cs="Roboto"/>
          <w:b w:val="0"/>
          <w:bCs w:val="0"/>
          <w:i w:val="0"/>
          <w:iCs w:val="0"/>
          <w:caps w:val="0"/>
          <w:smallCaps w:val="0"/>
          <w:noProof w:val="0"/>
          <w:color w:val="212529"/>
          <w:sz w:val="24"/>
          <w:szCs w:val="24"/>
          <w:lang w:val="en-US"/>
        </w:rPr>
        <w:t>Support short term disaster relief (e.g., emergency food, housing, and utilities/rent assistance)</w:t>
      </w:r>
    </w:p>
    <w:p xmlns:wp14="http://schemas.microsoft.com/office/word/2010/wordml" w:rsidP="71BA7D31" wp14:paraId="56159A5F" wp14:textId="4C6E4707">
      <w:pPr>
        <w:pStyle w:val="ListParagraph"/>
        <w:numPr>
          <w:ilvl w:val="0"/>
          <w:numId w:val="1"/>
        </w:numPr>
        <w:shd w:val="clear" w:color="auto" w:fill="FFFFFF" w:themeFill="background1"/>
        <w:spacing w:before="0" w:beforeAutospacing="off"/>
        <w:jc w:val="left"/>
        <w:rPr>
          <w:rFonts w:ascii="Roboto" w:hAnsi="Roboto" w:eastAsia="Roboto" w:cs="Roboto"/>
          <w:b w:val="0"/>
          <w:bCs w:val="0"/>
          <w:i w:val="0"/>
          <w:iCs w:val="0"/>
          <w:caps w:val="0"/>
          <w:smallCaps w:val="0"/>
          <w:noProof w:val="0"/>
          <w:color w:val="212529"/>
          <w:sz w:val="24"/>
          <w:szCs w:val="24"/>
          <w:lang w:val="en-US"/>
        </w:rPr>
      </w:pPr>
      <w:r w:rsidRPr="71BA7D31" w:rsidR="6A31A0F1">
        <w:rPr>
          <w:rFonts w:ascii="Roboto" w:hAnsi="Roboto" w:eastAsia="Roboto" w:cs="Roboto"/>
          <w:b w:val="0"/>
          <w:bCs w:val="0"/>
          <w:i w:val="0"/>
          <w:iCs w:val="0"/>
          <w:caps w:val="0"/>
          <w:smallCaps w:val="0"/>
          <w:noProof w:val="0"/>
          <w:color w:val="212529"/>
          <w:sz w:val="24"/>
          <w:szCs w:val="24"/>
          <w:lang w:val="en-US"/>
        </w:rPr>
        <w:t>Support long-term disaster recovery work (e.g., long-term housing, rebuilding infrastructure, mental health needs)</w:t>
      </w:r>
    </w:p>
    <w:p xmlns:wp14="http://schemas.microsoft.com/office/word/2010/wordml" w:rsidP="71BA7D31" wp14:paraId="445BAF5B" wp14:textId="74B816C3">
      <w:pPr>
        <w:pStyle w:val="ListParagraph"/>
        <w:numPr>
          <w:ilvl w:val="0"/>
          <w:numId w:val="1"/>
        </w:numPr>
        <w:shd w:val="clear" w:color="auto" w:fill="FFFFFF" w:themeFill="background1"/>
        <w:spacing w:before="0" w:beforeAutospacing="off"/>
        <w:jc w:val="left"/>
        <w:rPr>
          <w:rFonts w:ascii="Roboto" w:hAnsi="Roboto" w:eastAsia="Roboto" w:cs="Roboto"/>
          <w:b w:val="0"/>
          <w:bCs w:val="0"/>
          <w:i w:val="0"/>
          <w:iCs w:val="0"/>
          <w:caps w:val="0"/>
          <w:smallCaps w:val="0"/>
          <w:noProof w:val="0"/>
          <w:color w:val="212529"/>
          <w:sz w:val="24"/>
          <w:szCs w:val="24"/>
          <w:lang w:val="en-US"/>
        </w:rPr>
      </w:pPr>
      <w:r w:rsidRPr="71BA7D31" w:rsidR="6A31A0F1">
        <w:rPr>
          <w:rFonts w:ascii="Roboto" w:hAnsi="Roboto" w:eastAsia="Roboto" w:cs="Roboto"/>
          <w:b w:val="0"/>
          <w:bCs w:val="0"/>
          <w:i w:val="0"/>
          <w:iCs w:val="0"/>
          <w:caps w:val="0"/>
          <w:smallCaps w:val="0"/>
          <w:noProof w:val="0"/>
          <w:color w:val="212529"/>
          <w:sz w:val="24"/>
          <w:szCs w:val="24"/>
          <w:lang w:val="en-US"/>
        </w:rPr>
        <w:t>Address environmental sustainability (e.g., air quality, clean water, sustainable land use)</w:t>
      </w:r>
    </w:p>
    <w:p xmlns:wp14="http://schemas.microsoft.com/office/word/2010/wordml" w:rsidP="71BA7D31" wp14:paraId="37341763" wp14:textId="7AB0E484">
      <w:pPr>
        <w:pStyle w:val="ListParagraph"/>
        <w:numPr>
          <w:ilvl w:val="0"/>
          <w:numId w:val="1"/>
        </w:numPr>
        <w:shd w:val="clear" w:color="auto" w:fill="FFFFFF" w:themeFill="background1"/>
        <w:spacing w:before="0" w:beforeAutospacing="off"/>
        <w:jc w:val="left"/>
        <w:rPr>
          <w:rFonts w:ascii="Roboto" w:hAnsi="Roboto" w:eastAsia="Roboto" w:cs="Roboto"/>
          <w:b w:val="0"/>
          <w:bCs w:val="0"/>
          <w:i w:val="0"/>
          <w:iCs w:val="0"/>
          <w:caps w:val="0"/>
          <w:smallCaps w:val="0"/>
          <w:noProof w:val="0"/>
          <w:color w:val="212529"/>
          <w:sz w:val="24"/>
          <w:szCs w:val="24"/>
          <w:lang w:val="en-US"/>
        </w:rPr>
      </w:pPr>
      <w:r w:rsidRPr="71BA7D31" w:rsidR="6A31A0F1">
        <w:rPr>
          <w:rFonts w:ascii="Roboto" w:hAnsi="Roboto" w:eastAsia="Roboto" w:cs="Roboto"/>
          <w:b w:val="0"/>
          <w:bCs w:val="0"/>
          <w:i w:val="0"/>
          <w:iCs w:val="0"/>
          <w:caps w:val="0"/>
          <w:smallCaps w:val="0"/>
          <w:noProof w:val="0"/>
          <w:color w:val="212529"/>
          <w:sz w:val="24"/>
          <w:szCs w:val="24"/>
          <w:lang w:val="en-US"/>
        </w:rPr>
        <w:t>Support efforts to mitigate impacts of disasters</w:t>
      </w:r>
    </w:p>
    <w:p xmlns:wp14="http://schemas.microsoft.com/office/word/2010/wordml" w:rsidP="71BA7D31" wp14:paraId="1AE37A36" wp14:textId="62D882D9">
      <w:pPr>
        <w:pStyle w:val="ListParagraph"/>
        <w:numPr>
          <w:ilvl w:val="0"/>
          <w:numId w:val="1"/>
        </w:numPr>
        <w:shd w:val="clear" w:color="auto" w:fill="FFFFFF" w:themeFill="background1"/>
        <w:spacing w:before="0" w:beforeAutospacing="off"/>
        <w:jc w:val="left"/>
        <w:rPr>
          <w:rFonts w:ascii="Roboto" w:hAnsi="Roboto" w:eastAsia="Roboto" w:cs="Roboto"/>
          <w:b w:val="0"/>
          <w:bCs w:val="0"/>
          <w:i w:val="0"/>
          <w:iCs w:val="0"/>
          <w:caps w:val="0"/>
          <w:smallCaps w:val="0"/>
          <w:noProof w:val="0"/>
          <w:color w:val="212529"/>
          <w:sz w:val="24"/>
          <w:szCs w:val="24"/>
          <w:lang w:val="en-US"/>
        </w:rPr>
      </w:pPr>
      <w:r w:rsidRPr="71BA7D31" w:rsidR="6A31A0F1">
        <w:rPr>
          <w:rFonts w:ascii="Roboto" w:hAnsi="Roboto" w:eastAsia="Roboto" w:cs="Roboto"/>
          <w:b w:val="0"/>
          <w:bCs w:val="0"/>
          <w:i w:val="0"/>
          <w:iCs w:val="0"/>
          <w:caps w:val="0"/>
          <w:smallCaps w:val="0"/>
          <w:noProof w:val="0"/>
          <w:color w:val="212529"/>
          <w:sz w:val="24"/>
          <w:szCs w:val="24"/>
          <w:lang w:val="en-US"/>
        </w:rPr>
        <w:t>Apply an environmental justice/equity approach to disaster and environmental work</w:t>
      </w:r>
    </w:p>
    <w:p xmlns:wp14="http://schemas.microsoft.com/office/word/2010/wordml" w:rsidP="71BA7D31" wp14:paraId="58A156A9" wp14:textId="69C7F8E3">
      <w:pPr>
        <w:pStyle w:val="ListParagraph"/>
        <w:numPr>
          <w:ilvl w:val="0"/>
          <w:numId w:val="1"/>
        </w:numPr>
        <w:shd w:val="clear" w:color="auto" w:fill="FFFFFF" w:themeFill="background1"/>
        <w:spacing w:before="0" w:beforeAutospacing="off"/>
        <w:jc w:val="left"/>
        <w:rPr>
          <w:rFonts w:ascii="Roboto" w:hAnsi="Roboto" w:eastAsia="Roboto" w:cs="Roboto"/>
          <w:b w:val="0"/>
          <w:bCs w:val="0"/>
          <w:i w:val="0"/>
          <w:iCs w:val="0"/>
          <w:caps w:val="0"/>
          <w:smallCaps w:val="0"/>
          <w:noProof w:val="0"/>
          <w:color w:val="212529"/>
          <w:sz w:val="24"/>
          <w:szCs w:val="24"/>
          <w:lang w:val="en-US"/>
        </w:rPr>
      </w:pPr>
      <w:r w:rsidRPr="71BA7D31" w:rsidR="6A31A0F1">
        <w:rPr>
          <w:rFonts w:ascii="Roboto" w:hAnsi="Roboto" w:eastAsia="Roboto" w:cs="Roboto"/>
          <w:b w:val="0"/>
          <w:bCs w:val="0"/>
          <w:i w:val="0"/>
          <w:iCs w:val="0"/>
          <w:caps w:val="0"/>
          <w:smallCaps w:val="0"/>
          <w:noProof w:val="0"/>
          <w:color w:val="212529"/>
          <w:sz w:val="24"/>
          <w:szCs w:val="24"/>
          <w:lang w:val="en-US"/>
        </w:rPr>
        <w:t>Advocate for state/local policy change (either individually or as part of broader coalitions)</w:t>
      </w:r>
    </w:p>
    <w:p xmlns:wp14="http://schemas.microsoft.com/office/word/2010/wordml" w:rsidP="71BA7D31" wp14:paraId="2C078E63" wp14:textId="3FEE2E6A">
      <w:pPr>
        <w:shd w:val="clear" w:color="auto" w:fill="FFFFFF" w:themeFill="background1"/>
        <w:spacing w:before="0" w:beforeAutospacing="off"/>
        <w:jc w:val="left"/>
        <w:rPr>
          <w:rFonts w:ascii="Roboto" w:hAnsi="Roboto" w:eastAsia="Roboto" w:cs="Roboto"/>
          <w:b w:val="0"/>
          <w:bCs w:val="0"/>
          <w:i w:val="0"/>
          <w:iCs w:val="0"/>
          <w:caps w:val="0"/>
          <w:smallCaps w:val="0"/>
          <w:noProof w:val="0"/>
          <w:color w:val="212529"/>
          <w:sz w:val="24"/>
          <w:szCs w:val="24"/>
          <w:lang w:val="en-US"/>
        </w:rPr>
      </w:pPr>
      <w:hyperlink r:id="Re1a634e2681b4d89">
        <w:r w:rsidRPr="71BA7D31" w:rsidR="6A31A0F1">
          <w:rPr>
            <w:rStyle w:val="Hyperlink"/>
            <w:rFonts w:ascii="Roboto" w:hAnsi="Roboto" w:eastAsia="Roboto" w:cs="Roboto"/>
            <w:b w:val="0"/>
            <w:bCs w:val="0"/>
            <w:i w:val="0"/>
            <w:iCs w:val="0"/>
            <w:caps w:val="0"/>
            <w:smallCaps w:val="0"/>
            <w:strike w:val="0"/>
            <w:dstrike w:val="0"/>
            <w:noProof w:val="0"/>
            <w:sz w:val="24"/>
            <w:szCs w:val="24"/>
            <w:lang w:val="en-US"/>
          </w:rPr>
          <w:t>Help create possibilities for our communities today.</w:t>
        </w:r>
      </w:hyperlink>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nsid w:val="202df1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4abb1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e6a47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472dc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e74f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7ce36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6AA95BC"/>
    <w:rsid w:val="66AA95BC"/>
    <w:rsid w:val="6A31A0F1"/>
    <w:rsid w:val="71BA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A95BC"/>
  <w15:chartTrackingRefBased/>
  <w15:docId w15:val="{AC850CF5-512D-4C00-948E-145F411694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7a9e81cf6af8431f" /><Relationship Type="http://schemas.openxmlformats.org/officeDocument/2006/relationships/hyperlink" Target="https://unitedwayrocflx.org/donate" TargetMode="External" Id="Re1a634e2681b4d89" /><Relationship Type="http://schemas.openxmlformats.org/officeDocument/2006/relationships/numbering" Target="numbering.xml" Id="R5d28640c539a496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2024-03-01T18:43:58.3533352Z</dcterms:created>
  <dcterms:modified xsi:type="dcterms:W3CDTF">2024-03-01T18:44:30.4186047Z</dcterms:modified>
  <dc:creator>Michelle Teich</dc:creator>
  <lastModifiedBy>Michelle Teich</lastModifiedBy>
</coreProperties>
</file>